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2E2" w:rsidRPr="00714D92" w:rsidRDefault="00C150E5" w:rsidP="00C150E5">
      <w:pPr>
        <w:spacing w:after="0" w:line="480" w:lineRule="atLeast"/>
        <w:jc w:val="center"/>
        <w:outlineLvl w:val="0"/>
        <w:rPr>
          <w:rFonts w:eastAsia="Times New Roman" w:cstheme="minorHAnsi"/>
          <w:b/>
          <w:bCs/>
          <w:color w:val="444444"/>
          <w:sz w:val="28"/>
          <w:lang w:eastAsia="pl-PL"/>
        </w:rPr>
      </w:pPr>
      <w:r w:rsidRPr="00714D92">
        <w:rPr>
          <w:rFonts w:eastAsia="Times New Roman" w:cstheme="minorHAnsi"/>
          <w:b/>
          <w:kern w:val="36"/>
          <w:sz w:val="28"/>
          <w:lang w:eastAsia="pl-PL"/>
        </w:rPr>
        <w:t>Oświadczenie w sprawie dostępności serwisu internetowego</w:t>
      </w:r>
      <w:r w:rsidRPr="00714D92">
        <w:rPr>
          <w:rFonts w:eastAsia="Times New Roman" w:cstheme="minorHAnsi"/>
          <w:b/>
          <w:color w:val="FE8000"/>
          <w:kern w:val="36"/>
          <w:sz w:val="28"/>
          <w:lang w:eastAsia="pl-PL"/>
        </w:rPr>
        <w:t xml:space="preserve"> </w:t>
      </w:r>
      <w:hyperlink r:id="rId5" w:history="1">
        <w:r w:rsidR="007B1957" w:rsidRPr="00714D92">
          <w:rPr>
            <w:rStyle w:val="Hipercze"/>
            <w:rFonts w:cstheme="minorHAnsi"/>
            <w:sz w:val="28"/>
          </w:rPr>
          <w:t>https://groby.cui.wroclaw.pl/</w:t>
        </w:r>
      </w:hyperlink>
      <w:r w:rsidR="007B1957" w:rsidRPr="00714D92">
        <w:rPr>
          <w:rFonts w:cstheme="minorHAnsi"/>
          <w:sz w:val="28"/>
        </w:rPr>
        <w:t xml:space="preserve"> </w:t>
      </w:r>
      <w:r w:rsidR="001412E2" w:rsidRPr="00714D92">
        <w:rPr>
          <w:rFonts w:eastAsia="Times New Roman" w:cstheme="minorHAnsi"/>
          <w:b/>
          <w:bCs/>
          <w:color w:val="444444"/>
          <w:sz w:val="28"/>
          <w:lang w:eastAsia="pl-PL"/>
        </w:rPr>
        <w:t xml:space="preserve"> </w:t>
      </w:r>
    </w:p>
    <w:p w:rsidR="00C150E5" w:rsidRPr="00714D92" w:rsidRDefault="00C150E5" w:rsidP="00C150E5">
      <w:pPr>
        <w:spacing w:after="0" w:line="480" w:lineRule="atLeast"/>
        <w:jc w:val="center"/>
        <w:outlineLvl w:val="0"/>
        <w:rPr>
          <w:rFonts w:eastAsia="Times New Roman" w:cstheme="minorHAnsi"/>
          <w:b/>
          <w:kern w:val="36"/>
          <w:sz w:val="28"/>
          <w:lang w:eastAsia="pl-PL"/>
        </w:rPr>
      </w:pPr>
      <w:r w:rsidRPr="00714D92">
        <w:rPr>
          <w:rFonts w:eastAsia="Times New Roman" w:cstheme="minorHAnsi"/>
          <w:b/>
          <w:bCs/>
          <w:sz w:val="28"/>
          <w:lang w:eastAsia="pl-PL"/>
        </w:rPr>
        <w:t>Centrum Usług Informatycznych</w:t>
      </w:r>
      <w:r w:rsidRPr="00714D92">
        <w:rPr>
          <w:rFonts w:eastAsia="Times New Roman" w:cstheme="minorHAnsi"/>
          <w:sz w:val="28"/>
          <w:lang w:eastAsia="pl-PL"/>
        </w:rPr>
        <w:t> </w:t>
      </w:r>
      <w:r w:rsidRPr="00714D92">
        <w:rPr>
          <w:rFonts w:eastAsia="Times New Roman" w:cstheme="minorHAnsi"/>
          <w:b/>
          <w:bCs/>
          <w:sz w:val="28"/>
          <w:lang w:eastAsia="pl-PL"/>
        </w:rPr>
        <w:t>we Wrocławiu</w:t>
      </w:r>
      <w:r w:rsidRPr="00714D92">
        <w:rPr>
          <w:rFonts w:eastAsia="Times New Roman" w:cstheme="minorHAnsi"/>
          <w:sz w:val="28"/>
          <w:lang w:eastAsia="pl-PL"/>
        </w:rPr>
        <w:t> </w:t>
      </w:r>
    </w:p>
    <w:p w:rsidR="00C150E5" w:rsidRPr="00714D92" w:rsidRDefault="00C150E5" w:rsidP="00C150E5">
      <w:pPr>
        <w:spacing w:after="0" w:line="480" w:lineRule="atLeast"/>
        <w:outlineLvl w:val="0"/>
        <w:rPr>
          <w:rFonts w:eastAsia="Times New Roman" w:cstheme="minorHAnsi"/>
          <w:color w:val="FE8000"/>
          <w:kern w:val="36"/>
          <w:lang w:eastAsia="pl-PL"/>
        </w:rPr>
      </w:pPr>
    </w:p>
    <w:p w:rsidR="00C150E5" w:rsidRPr="00714D92" w:rsidRDefault="00C150E5" w:rsidP="00C150E5">
      <w:pPr>
        <w:shd w:val="clear" w:color="auto" w:fill="FFFFFF"/>
        <w:spacing w:after="120" w:line="240" w:lineRule="auto"/>
        <w:rPr>
          <w:rFonts w:eastAsia="Times New Roman" w:cstheme="minorHAnsi"/>
          <w:color w:val="444444"/>
          <w:lang w:eastAsia="pl-PL"/>
        </w:rPr>
      </w:pPr>
      <w:r w:rsidRPr="00714D92">
        <w:rPr>
          <w:rFonts w:eastAsia="Times New Roman" w:cstheme="minorHAnsi"/>
          <w:b/>
          <w:bCs/>
          <w:color w:val="444444"/>
          <w:lang w:eastAsia="pl-PL"/>
        </w:rPr>
        <w:t>Centrum Usług Informatycznych</w:t>
      </w:r>
      <w:r w:rsidRPr="00714D92">
        <w:rPr>
          <w:rFonts w:eastAsia="Times New Roman" w:cstheme="minorHAnsi"/>
          <w:color w:val="444444"/>
          <w:lang w:eastAsia="pl-PL"/>
        </w:rPr>
        <w:t> </w:t>
      </w:r>
      <w:r w:rsidRPr="00714D92">
        <w:rPr>
          <w:rFonts w:eastAsia="Times New Roman" w:cstheme="minorHAnsi"/>
          <w:b/>
          <w:bCs/>
          <w:color w:val="444444"/>
          <w:lang w:eastAsia="pl-PL"/>
        </w:rPr>
        <w:t>we Wrocławiu</w:t>
      </w:r>
      <w:r w:rsidRPr="00714D92">
        <w:rPr>
          <w:rFonts w:eastAsia="Times New Roman" w:cstheme="minorHAnsi"/>
          <w:color w:val="444444"/>
          <w:lang w:eastAsia="pl-PL"/>
        </w:rPr>
        <w:t> zobowiązuje się zapewnić dostępność swoich stron internetowych oraz aplikacji mobilnych zgodnie z Ustawą z dnia 4 kwietnia 2019 r. o dostępności cyfrowej stron internetowych i aplikacji mobilnych podmiotów publicznych.</w:t>
      </w:r>
    </w:p>
    <w:p w:rsidR="00C150E5" w:rsidRPr="00714D92" w:rsidRDefault="00C150E5" w:rsidP="00C150E5">
      <w:pPr>
        <w:shd w:val="clear" w:color="auto" w:fill="FFFFFF"/>
        <w:spacing w:after="120" w:line="240" w:lineRule="auto"/>
        <w:rPr>
          <w:rFonts w:eastAsia="Times New Roman" w:cstheme="minorHAnsi"/>
          <w:b/>
          <w:color w:val="444444"/>
          <w:lang w:eastAsia="pl-PL"/>
        </w:rPr>
      </w:pPr>
      <w:r w:rsidRPr="00714D92">
        <w:rPr>
          <w:rFonts w:eastAsia="Times New Roman" w:cstheme="minorHAnsi"/>
          <w:b/>
          <w:color w:val="444444"/>
          <w:lang w:eastAsia="pl-PL"/>
        </w:rPr>
        <w:t xml:space="preserve">Status pod względem zgodności </w:t>
      </w:r>
    </w:p>
    <w:p w:rsidR="00C150E5" w:rsidRPr="00714D92" w:rsidRDefault="00C150E5" w:rsidP="00C150E5">
      <w:pPr>
        <w:shd w:val="clear" w:color="auto" w:fill="FFFFFF"/>
        <w:spacing w:after="120" w:line="240" w:lineRule="auto"/>
        <w:rPr>
          <w:rFonts w:eastAsia="Times New Roman" w:cstheme="minorHAnsi"/>
          <w:color w:val="444444"/>
          <w:lang w:eastAsia="pl-PL"/>
        </w:rPr>
      </w:pPr>
      <w:r w:rsidRPr="00714D92">
        <w:rPr>
          <w:rFonts w:eastAsia="Times New Roman" w:cstheme="minorHAnsi"/>
          <w:color w:val="444444"/>
          <w:lang w:eastAsia="pl-PL"/>
        </w:rPr>
        <w:t>Strona internetowa jest częściowo zgodna z ustawą z dnia 4 kwietnia 2019 r. o dostępności cyfrowej stron internetowych i aplikacji mobilnych podmiotów publicznych z powodu niezgodności lub wyłączeń wymienionych poniżej.</w:t>
      </w:r>
    </w:p>
    <w:p w:rsidR="00C150E5" w:rsidRPr="00714D92" w:rsidRDefault="00C150E5" w:rsidP="00C150E5">
      <w:pPr>
        <w:shd w:val="clear" w:color="auto" w:fill="FFFFFF"/>
        <w:spacing w:after="120" w:line="240" w:lineRule="auto"/>
        <w:rPr>
          <w:rFonts w:eastAsia="Times New Roman" w:cstheme="minorHAnsi"/>
          <w:color w:val="444444"/>
          <w:lang w:eastAsia="pl-PL"/>
        </w:rPr>
      </w:pPr>
      <w:r w:rsidRPr="00714D92">
        <w:rPr>
          <w:rFonts w:eastAsia="Times New Roman" w:cstheme="minorHAnsi"/>
          <w:color w:val="444444"/>
          <w:lang w:eastAsia="pl-PL"/>
        </w:rPr>
        <w:t>Treści niedostępne:</w:t>
      </w:r>
    </w:p>
    <w:p w:rsidR="00C150E5" w:rsidRPr="00714D92" w:rsidRDefault="007B1957" w:rsidP="00C150E5">
      <w:pPr>
        <w:shd w:val="clear" w:color="auto" w:fill="FFFFFF"/>
        <w:spacing w:after="120" w:line="240" w:lineRule="auto"/>
        <w:rPr>
          <w:rFonts w:eastAsia="Times New Roman" w:cstheme="minorHAnsi"/>
          <w:color w:val="444444"/>
          <w:lang w:eastAsia="pl-PL"/>
        </w:rPr>
      </w:pPr>
      <w:r w:rsidRPr="00714D92">
        <w:rPr>
          <w:rFonts w:eastAsia="Times New Roman" w:cstheme="minorHAnsi"/>
          <w:color w:val="444444"/>
          <w:lang w:eastAsia="pl-PL"/>
        </w:rPr>
        <w:t>- nie wszystkie treści są dostępne z poziomu klawiatury</w:t>
      </w:r>
      <w:r w:rsidR="00714D92" w:rsidRPr="00714D92">
        <w:rPr>
          <w:rFonts w:eastAsia="Times New Roman" w:cstheme="minorHAnsi"/>
          <w:color w:val="444444"/>
          <w:lang w:eastAsia="pl-PL"/>
        </w:rPr>
        <w:t>,</w:t>
      </w:r>
    </w:p>
    <w:p w:rsidR="007B1957" w:rsidRPr="00714D92" w:rsidRDefault="007B1957" w:rsidP="00C150E5">
      <w:pPr>
        <w:shd w:val="clear" w:color="auto" w:fill="FFFFFF"/>
        <w:spacing w:after="120" w:line="240" w:lineRule="auto"/>
        <w:rPr>
          <w:rFonts w:eastAsia="Times New Roman" w:cstheme="minorHAnsi"/>
          <w:color w:val="444444"/>
          <w:lang w:eastAsia="pl-PL"/>
        </w:rPr>
      </w:pPr>
      <w:r w:rsidRPr="00714D92">
        <w:rPr>
          <w:rFonts w:eastAsia="Times New Roman" w:cstheme="minorHAnsi"/>
          <w:color w:val="444444"/>
          <w:lang w:eastAsia="pl-PL"/>
        </w:rPr>
        <w:t>- część z treści jest nieuporządkowana po wyłączeniu arkuszy stylów</w:t>
      </w:r>
      <w:r w:rsidR="00714D92" w:rsidRPr="00714D92">
        <w:rPr>
          <w:rFonts w:eastAsia="Times New Roman" w:cstheme="minorHAnsi"/>
          <w:color w:val="444444"/>
          <w:lang w:eastAsia="pl-PL"/>
        </w:rPr>
        <w:t>,</w:t>
      </w:r>
    </w:p>
    <w:p w:rsidR="00C150E5" w:rsidRPr="00714D92" w:rsidRDefault="007B1957" w:rsidP="00C150E5">
      <w:pPr>
        <w:shd w:val="clear" w:color="auto" w:fill="FFFFFF"/>
        <w:spacing w:after="120" w:line="240" w:lineRule="auto"/>
        <w:rPr>
          <w:rFonts w:eastAsia="Times New Roman" w:cstheme="minorHAnsi"/>
          <w:color w:val="444444"/>
          <w:lang w:eastAsia="pl-PL"/>
        </w:rPr>
      </w:pPr>
      <w:r w:rsidRPr="00714D92">
        <w:rPr>
          <w:rFonts w:eastAsia="Times New Roman" w:cstheme="minorHAnsi"/>
          <w:color w:val="444444"/>
          <w:lang w:eastAsia="pl-PL"/>
        </w:rPr>
        <w:t>- część tekst</w:t>
      </w:r>
      <w:r w:rsidR="00714D92" w:rsidRPr="00714D92">
        <w:rPr>
          <w:rFonts w:eastAsia="Times New Roman" w:cstheme="minorHAnsi"/>
          <w:color w:val="444444"/>
          <w:lang w:eastAsia="pl-PL"/>
        </w:rPr>
        <w:t>u ma zbyt niski kontrast do tła,</w:t>
      </w:r>
    </w:p>
    <w:p w:rsidR="007B1957" w:rsidRPr="00714D92" w:rsidRDefault="007B1957" w:rsidP="00C150E5">
      <w:pPr>
        <w:shd w:val="clear" w:color="auto" w:fill="FFFFFF"/>
        <w:spacing w:after="120" w:line="240" w:lineRule="auto"/>
        <w:rPr>
          <w:rFonts w:eastAsia="Times New Roman" w:cstheme="minorHAnsi"/>
          <w:color w:val="444444"/>
          <w:lang w:eastAsia="pl-PL"/>
        </w:rPr>
      </w:pPr>
      <w:r w:rsidRPr="00714D92">
        <w:rPr>
          <w:rFonts w:eastAsia="Times New Roman" w:cstheme="minorHAnsi"/>
          <w:color w:val="444444"/>
          <w:lang w:eastAsia="pl-PL"/>
        </w:rPr>
        <w:t xml:space="preserve">- </w:t>
      </w:r>
      <w:r w:rsidR="00714D92" w:rsidRPr="00714D92">
        <w:rPr>
          <w:rFonts w:eastAsia="Times New Roman" w:cstheme="minorHAnsi"/>
          <w:color w:val="444444"/>
          <w:lang w:eastAsia="pl-PL"/>
        </w:rPr>
        <w:t xml:space="preserve">niektóre </w:t>
      </w:r>
      <w:r w:rsidRPr="00714D92">
        <w:rPr>
          <w:rFonts w:eastAsia="Times New Roman" w:cstheme="minorHAnsi"/>
          <w:color w:val="444444"/>
          <w:lang w:eastAsia="pl-PL"/>
        </w:rPr>
        <w:t>starsze przeglądarki błędnie wyświetlają treść</w:t>
      </w:r>
      <w:r w:rsidR="00714D92" w:rsidRPr="00714D92">
        <w:rPr>
          <w:rFonts w:eastAsia="Times New Roman" w:cstheme="minorHAnsi"/>
          <w:color w:val="444444"/>
          <w:lang w:eastAsia="pl-PL"/>
        </w:rPr>
        <w:t>,</w:t>
      </w:r>
    </w:p>
    <w:p w:rsidR="00C150E5" w:rsidRPr="00714D92" w:rsidRDefault="00C150E5" w:rsidP="00C150E5">
      <w:pPr>
        <w:shd w:val="clear" w:color="auto" w:fill="FFFFFF"/>
        <w:spacing w:after="120" w:line="240" w:lineRule="auto"/>
        <w:rPr>
          <w:rFonts w:eastAsia="Times New Roman" w:cstheme="minorHAnsi"/>
          <w:color w:val="444444"/>
          <w:lang w:eastAsia="pl-PL"/>
        </w:rPr>
      </w:pPr>
      <w:r w:rsidRPr="00714D92">
        <w:rPr>
          <w:rFonts w:eastAsia="Times New Roman" w:cstheme="minorHAnsi"/>
          <w:color w:val="444444"/>
          <w:lang w:eastAsia="pl-PL"/>
        </w:rPr>
        <w:t>Wyłączenia:</w:t>
      </w:r>
    </w:p>
    <w:p w:rsidR="00C150E5" w:rsidRPr="00714D92" w:rsidRDefault="00C150E5" w:rsidP="00C150E5">
      <w:pPr>
        <w:shd w:val="clear" w:color="auto" w:fill="FFFFFF"/>
        <w:spacing w:after="120" w:line="240" w:lineRule="auto"/>
        <w:rPr>
          <w:rFonts w:eastAsia="Times New Roman" w:cstheme="minorHAnsi"/>
          <w:color w:val="444444"/>
          <w:lang w:eastAsia="pl-PL"/>
        </w:rPr>
      </w:pPr>
      <w:r w:rsidRPr="00714D92">
        <w:rPr>
          <w:rFonts w:eastAsia="Times New Roman" w:cstheme="minorHAnsi"/>
          <w:color w:val="444444"/>
          <w:lang w:eastAsia="pl-PL"/>
        </w:rPr>
        <w:t>- mapy są wyłączone z obowiązku zapewniania dostępności.</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Przygotowanie oświadczenia w sprawie dostępności</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Niniejsze oświadczenie sporządzono dnia </w:t>
      </w:r>
      <w:r w:rsidR="001412E2" w:rsidRPr="00714D92">
        <w:rPr>
          <w:rFonts w:eastAsia="Times New Roman" w:cstheme="minorHAnsi"/>
          <w:b/>
          <w:bCs/>
          <w:color w:val="444444"/>
          <w:lang w:eastAsia="pl-PL"/>
        </w:rPr>
        <w:t>20</w:t>
      </w:r>
      <w:r w:rsidRPr="00714D92">
        <w:rPr>
          <w:rFonts w:eastAsia="Times New Roman" w:cstheme="minorHAnsi"/>
          <w:b/>
          <w:bCs/>
          <w:color w:val="444444"/>
          <w:lang w:eastAsia="pl-PL"/>
        </w:rPr>
        <w:t>.</w:t>
      </w:r>
      <w:r w:rsidR="001412E2" w:rsidRPr="00714D92">
        <w:rPr>
          <w:rFonts w:eastAsia="Times New Roman" w:cstheme="minorHAnsi"/>
          <w:b/>
          <w:bCs/>
          <w:color w:val="444444"/>
          <w:lang w:eastAsia="pl-PL"/>
        </w:rPr>
        <w:t>10</w:t>
      </w:r>
      <w:r w:rsidRPr="00714D92">
        <w:rPr>
          <w:rFonts w:eastAsia="Times New Roman" w:cstheme="minorHAnsi"/>
          <w:b/>
          <w:bCs/>
          <w:color w:val="444444"/>
          <w:lang w:eastAsia="pl-PL"/>
        </w:rPr>
        <w:t>.2020 r.</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Oświadczenie zostało ostatnio poddane przeglądowi w dniu </w:t>
      </w:r>
      <w:r w:rsidR="00C92E73">
        <w:rPr>
          <w:rFonts w:eastAsia="Times New Roman" w:cstheme="minorHAnsi"/>
          <w:b/>
          <w:bCs/>
          <w:color w:val="444444"/>
          <w:lang w:eastAsia="pl-PL"/>
        </w:rPr>
        <w:t>12</w:t>
      </w:r>
      <w:r w:rsidRPr="00714D92">
        <w:rPr>
          <w:rFonts w:eastAsia="Times New Roman" w:cstheme="minorHAnsi"/>
          <w:b/>
          <w:bCs/>
          <w:color w:val="444444"/>
          <w:lang w:eastAsia="pl-PL"/>
        </w:rPr>
        <w:t>.</w:t>
      </w:r>
      <w:r w:rsidR="001412E2" w:rsidRPr="00714D92">
        <w:rPr>
          <w:rFonts w:eastAsia="Times New Roman" w:cstheme="minorHAnsi"/>
          <w:b/>
          <w:bCs/>
          <w:color w:val="444444"/>
          <w:lang w:eastAsia="pl-PL"/>
        </w:rPr>
        <w:t>1</w:t>
      </w:r>
      <w:r w:rsidR="00C92E73">
        <w:rPr>
          <w:rFonts w:eastAsia="Times New Roman" w:cstheme="minorHAnsi"/>
          <w:b/>
          <w:bCs/>
          <w:color w:val="444444"/>
          <w:lang w:eastAsia="pl-PL"/>
        </w:rPr>
        <w:t>1</w:t>
      </w:r>
      <w:r w:rsidRPr="00714D92">
        <w:rPr>
          <w:rFonts w:eastAsia="Times New Roman" w:cstheme="minorHAnsi"/>
          <w:b/>
          <w:bCs/>
          <w:color w:val="444444"/>
          <w:lang w:eastAsia="pl-PL"/>
        </w:rPr>
        <w:t>.2020 r.</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Informacja o sposobie dokonania oceny</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xml:space="preserve">Ocena została przeprowadzona zgodnie z listą kontrolną WCAG na podstawie samooceny dokonanej przez organ sektora publicznego zgodnie z wytycznymi zawartymi w Podręczniku Dobrych Praktyk – WCAG </w:t>
      </w:r>
      <w:hyperlink r:id="rId6" w:history="1">
        <w:r w:rsidRPr="00714D92">
          <w:rPr>
            <w:rStyle w:val="Hipercze"/>
            <w:rFonts w:eastAsia="Times New Roman" w:cstheme="minorHAnsi"/>
            <w:lang w:eastAsia="pl-PL"/>
          </w:rPr>
          <w:t>Fundacji Widzialni</w:t>
        </w:r>
      </w:hyperlink>
      <w:r w:rsidRPr="00714D92">
        <w:rPr>
          <w:rFonts w:eastAsia="Times New Roman" w:cstheme="minorHAnsi"/>
          <w:color w:val="444444"/>
          <w:lang w:eastAsia="pl-PL"/>
        </w:rPr>
        <w:t>, oraz narzędzi weryfikujących, w których po analizie uzyskano wynik pozytywny z zastrzeżeniami.</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Skróty klawiszowe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Domyśle skróty klawiszowe przeglądarek internetowych.</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Dostępność architektoniczna siedziby</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Siedziba Centrum Usług Informatycznych we Wrocławiu mieszcząca się przy ulicy Namysłowska 8 we Wrocławiu jest częściowo przystosowana dla osób niepełnosprawnych.</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Siedziba:</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Centrum Usług Informatycznych we Wrocławiu</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lastRenderedPageBreak/>
        <w:t>Budynek</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Cały budynek poza klatkami schodowymi dostępny jest dla osób na wózkach inwalidzkich oraz rodziców z wózkiem dziecięcym.  Wszystkie ogólnodostępne hole, korytarze i drzwi są przestronne i posiadają odpowiednią szerokość zapewniającą swobodne poruszanie się osobom na wózkach inwalidzkich. Informacja o rozkładzie pomieszczeń w budynku zapewniona jest w sposób wizualny (plansze informacyjne).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Wejście główne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Wejście do budynku jest na parterze bez schodów. Centrum Usług Informatycznych zlokalizowane jest na trzech poziomach (II, III i IV piętro) połączonych ze sobą windą i schodami. Do budynku prowadzi również klatka boczna.</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xml:space="preserve">Drzwi wejściowe główne są przeszklone, rozsuwane automatycznie, aktywowane fotokomórką umieszczoną w górnej części drzwi. Brak oznaczeń kontrastowych dla osób </w:t>
      </w:r>
      <w:proofErr w:type="spellStart"/>
      <w:r w:rsidRPr="00714D92">
        <w:rPr>
          <w:rFonts w:eastAsia="Times New Roman" w:cstheme="minorHAnsi"/>
          <w:color w:val="444444"/>
          <w:lang w:eastAsia="pl-PL"/>
        </w:rPr>
        <w:t>słabowidzących</w:t>
      </w:r>
      <w:proofErr w:type="spellEnd"/>
      <w:r w:rsidRPr="00714D92">
        <w:rPr>
          <w:rFonts w:eastAsia="Times New Roman" w:cstheme="minorHAnsi"/>
          <w:color w:val="444444"/>
          <w:lang w:eastAsia="pl-PL"/>
        </w:rPr>
        <w:t>.</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Ochrona i Informacja</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Ochrona znajduje się w linii prostej od wejścia głównego przy schodach.</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Sekretariaty</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Kancelaria pionu finansowego znajduje się na trzecim piętrze po prawej stronie od windy, natomiast sekretariat główny mieści się na czwartym piętrze na wprost windy za przeszklonymi drzwiami przy, których znajduje się dzwonek dostosowany wysokością dla osoby siedzącej na wózku, za pomocą którego można wezwać pracownika sekretariatu.</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Winda</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xml:space="preserve">W budynku znajduje się winda dostępna dla osób na wózku oraz rodziców z wózkiem dziecięcym. Winda wydaje komunikaty głosowe. Przyciski windy przywołujące oraz sterujące są opisane alfabetem </w:t>
      </w:r>
      <w:proofErr w:type="spellStart"/>
      <w:r w:rsidRPr="00714D92">
        <w:rPr>
          <w:rFonts w:eastAsia="Times New Roman" w:cstheme="minorHAnsi"/>
          <w:color w:val="444444"/>
          <w:lang w:eastAsia="pl-PL"/>
        </w:rPr>
        <w:t>Braille’a</w:t>
      </w:r>
      <w:proofErr w:type="spellEnd"/>
      <w:r w:rsidRPr="00714D92">
        <w:rPr>
          <w:rFonts w:eastAsia="Times New Roman" w:cstheme="minorHAnsi"/>
          <w:color w:val="444444"/>
          <w:lang w:eastAsia="pl-PL"/>
        </w:rPr>
        <w:t>. Przycisk alarmowy jest oznaczony wytłoczonym dzwonkiem. Do windy prowadzą dwie drogi: Od wejścia głównego należy kierować się na wprost do końca holu następnie skręcić w lewo, od strony wejścia bocznego należy przejść przez drzwi prowadzące do klatki schodowej oraz kolejne do holu budynku. Osoby z klaustrofobią mogą odczuwać dyskomfort podczas przebywania w windzie.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Pomieszczenia biurowe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xml:space="preserve">Dostępne dla osób na wózkach. Pokoje z numeracją są oznaczone tabliczkami imiennymi, zawieszonymi na standardowej wysokości. Brak oznaczeń kontrastowych dla osób </w:t>
      </w:r>
      <w:proofErr w:type="spellStart"/>
      <w:r w:rsidRPr="00714D92">
        <w:rPr>
          <w:rFonts w:eastAsia="Times New Roman" w:cstheme="minorHAnsi"/>
          <w:color w:val="444444"/>
          <w:lang w:eastAsia="pl-PL"/>
        </w:rPr>
        <w:t>słabowidzących</w:t>
      </w:r>
      <w:proofErr w:type="spellEnd"/>
      <w:r w:rsidRPr="00714D92">
        <w:rPr>
          <w:rFonts w:eastAsia="Times New Roman" w:cstheme="minorHAnsi"/>
          <w:color w:val="444444"/>
          <w:lang w:eastAsia="pl-PL"/>
        </w:rPr>
        <w:t xml:space="preserve">. Pomieszczenia biurowe znajdują się po obu stronach korytarza. Brak opisów pomieszczeń alfabetem </w:t>
      </w:r>
      <w:proofErr w:type="spellStart"/>
      <w:r w:rsidRPr="00714D92">
        <w:rPr>
          <w:rFonts w:eastAsia="Times New Roman" w:cstheme="minorHAnsi"/>
          <w:color w:val="444444"/>
          <w:lang w:eastAsia="pl-PL"/>
        </w:rPr>
        <w:t>Braille’a</w:t>
      </w:r>
      <w:proofErr w:type="spellEnd"/>
      <w:r w:rsidRPr="00714D92">
        <w:rPr>
          <w:rFonts w:eastAsia="Times New Roman" w:cstheme="minorHAnsi"/>
          <w:color w:val="444444"/>
          <w:lang w:eastAsia="pl-PL"/>
        </w:rPr>
        <w:t>.</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W holu obok windy po prawej stronie znajduje się tablica informacyjna.</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Pomieszczenia sanitarne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xml:space="preserve">Toalety na każdym piętrze są dostępne i dostosowane dla osób z niepełnosprawnością oznakowane standardowo, w każdej toalecie jest przestrzeń manewrowa oraz przestrzeń do transferu bocznego. Brak systemu </w:t>
      </w:r>
      <w:proofErr w:type="spellStart"/>
      <w:r w:rsidRPr="00714D92">
        <w:rPr>
          <w:rFonts w:eastAsia="Times New Roman" w:cstheme="minorHAnsi"/>
          <w:color w:val="444444"/>
          <w:lang w:eastAsia="pl-PL"/>
        </w:rPr>
        <w:t>przyzywowego</w:t>
      </w:r>
      <w:proofErr w:type="spellEnd"/>
      <w:r w:rsidRPr="00714D92">
        <w:rPr>
          <w:rFonts w:eastAsia="Times New Roman" w:cstheme="minorHAnsi"/>
          <w:color w:val="444444"/>
          <w:lang w:eastAsia="pl-PL"/>
        </w:rPr>
        <w:t>. Miska ustępowa umieszczona na niskiej wysokości i jest wyposażona w obustronne poręcze. Umywalka umieszczona jest po prawej stronie od wejścia na odpowiedniej wysokości, wyposażona jest w obustronne poręcze, oraz lustro.</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Miejsca parkingowe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Przed budynkiem wyznaczono pięć miejsc parkingowych dla osób z niepełnosprawnością. Miejsca parkingowe znajdują się w odległości około pięćdziesięciu metrów od wejścia głównego i około dwudziestu metrów od wejścia bocznego zlokalizowanego od  ul. Dolnej.</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Informacja o prawie wstępu z psem asystującym</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lastRenderedPageBreak/>
        <w:t>Do budynku i wszystkich jego pomieszczeń można wejść z psem asystującym i psem przewodnikiem. Możliwość wejścia do budynku GRAFIT gdzie mieści się siedziba Centrum Usług Informatycznych we Wrocławiu z psem asystującym nie zwalnia osoby niepełnosprawnej z odpowiedzialności za szkody wyrządzone przez psa asystującego. Osoba niepełnosprawna nie jest zobowiązana do zakładania psu asystującemu kagańca oraz prowadzenia go na smyczy.</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Dostosowania</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Informacje głosowe, pętle indukcyjne, pochylnie, platformy – niedostępne.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Posadzki antypoślizgowe - niedostępne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Oznaczenia kontrastowe  lub w druku powiększonym dla osób niewidomych i słabo widzących – niedostępne.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Schody</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Główne klatki schodowe ewakuacyjne znajdują się w bocznych częściach budynku. Stopnie schodów są proste z rowkowanymi krawędziami, które poprawiają antypoślizgowość. Schody wyposażone są w dwustronne okrągłe poręcze. Osoby z lękiem wysokości mogą odczuwać dyskomfort na schodach.</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Dojazd</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Budynek GRAFIT, gdzie mieści się siedziba CUI znajduje się przy ul. Namysłowskiej 8. Dojścia piesze są od ulic Jedności Narodowej oraz Dolnej. Przejście dla pieszych od ulicy Jedności Narodowej posiada sygnalizację dźwiękową. Chodniki od ulicy Jedności Narodowej mają wydzielony pas dla rowerzystów jedynie częściowo. Na trasie dojść do wejść do budynku występują liczne przeszkody np. słupki, donice z kwiatami, kosze na śmieci, pachołki, barierki.</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Dojazd możliwy samochodem osobowym z opcją skorzystania z parkingu dla osób z niepełnosprawnością.</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Najbliższe przystanki autobusowe znajdują się w odległości 200 m: linia 111, 240, 242, 251.</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Najbliższe przystanki tramwajowe znajdują się w odległości 200m, linia 1, 6, 11, 16, 23, 70.</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 xml:space="preserve">Obsługa osób </w:t>
      </w:r>
      <w:proofErr w:type="spellStart"/>
      <w:r w:rsidRPr="00714D92">
        <w:rPr>
          <w:rFonts w:eastAsia="Times New Roman" w:cstheme="minorHAnsi"/>
          <w:b/>
          <w:bCs/>
          <w:color w:val="444444"/>
          <w:lang w:eastAsia="pl-PL"/>
        </w:rPr>
        <w:t>słabosłyszących</w:t>
      </w:r>
      <w:proofErr w:type="spellEnd"/>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xml:space="preserve">Istnieje możliwość obsługi osób </w:t>
      </w:r>
      <w:proofErr w:type="spellStart"/>
      <w:r w:rsidRPr="00714D92">
        <w:rPr>
          <w:rFonts w:eastAsia="Times New Roman" w:cstheme="minorHAnsi"/>
          <w:color w:val="444444"/>
          <w:lang w:eastAsia="pl-PL"/>
        </w:rPr>
        <w:t>słabosłyszących</w:t>
      </w:r>
      <w:proofErr w:type="spellEnd"/>
      <w:r w:rsidRPr="00714D92">
        <w:rPr>
          <w:rFonts w:eastAsia="Times New Roman" w:cstheme="minorHAnsi"/>
          <w:color w:val="444444"/>
          <w:lang w:eastAsia="pl-PL"/>
        </w:rPr>
        <w:t>/niesłyszących w języku migowym po uprzednim powiadomieniu i umówieniu wizyty interesanta.</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Więcej informacji w zakładce: </w:t>
      </w:r>
      <w:hyperlink r:id="rId7" w:history="1">
        <w:r w:rsidRPr="00714D92">
          <w:rPr>
            <w:rFonts w:eastAsia="Times New Roman" w:cstheme="minorHAnsi"/>
            <w:color w:val="FE8000"/>
            <w:lang w:eastAsia="pl-PL"/>
          </w:rPr>
          <w:t>https://bip.cui.wroclaw.pl/index.php?cid=228</w:t>
        </w:r>
      </w:hyperlink>
    </w:p>
    <w:p w:rsidR="00C150E5" w:rsidRPr="00714D92" w:rsidRDefault="00C150E5" w:rsidP="00C150E5">
      <w:pPr>
        <w:shd w:val="clear" w:color="auto" w:fill="FFFFFF"/>
        <w:spacing w:before="120" w:after="120" w:line="240" w:lineRule="auto"/>
        <w:rPr>
          <w:rFonts w:eastAsia="Times New Roman" w:cstheme="minorHAnsi"/>
          <w:b/>
          <w:color w:val="444444"/>
          <w:lang w:eastAsia="pl-PL"/>
        </w:rPr>
      </w:pPr>
      <w:r w:rsidRPr="00714D92">
        <w:rPr>
          <w:rFonts w:eastAsia="Times New Roman" w:cstheme="minorHAnsi"/>
          <w:b/>
          <w:color w:val="444444"/>
          <w:lang w:eastAsia="pl-PL"/>
        </w:rPr>
        <w:t>Pomoc w pokonaniu większych barier w danym budynku</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W przypadku niemożności dotarcia interesanta do właściwej komórki urzędu istnieje możliwość zejścia pracownika merytorycznego na parter i obsługi interesanta w dogodny dla niego sposób.</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Informacje zwrotne i dane kontaktowe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Centrum Usług Informatycznych dokłada wszelkich starań, aby użytkownicy serwisu internetowego </w:t>
      </w:r>
      <w:hyperlink r:id="rId8" w:history="1">
        <w:r w:rsidR="00714D92" w:rsidRPr="00EF52A8">
          <w:rPr>
            <w:rStyle w:val="Hipercze"/>
            <w:rFonts w:cstheme="minorHAnsi"/>
          </w:rPr>
          <w:t>https://groby.cui.wroclaw.pl/</w:t>
        </w:r>
      </w:hyperlink>
      <w:r w:rsidR="00714D92">
        <w:rPr>
          <w:rFonts w:cstheme="minorHAnsi"/>
        </w:rPr>
        <w:t xml:space="preserve"> </w:t>
      </w:r>
      <w:r w:rsidR="001412E2" w:rsidRPr="00714D92">
        <w:rPr>
          <w:rFonts w:cstheme="minorHAnsi"/>
        </w:rPr>
        <w:t xml:space="preserve"> </w:t>
      </w:r>
      <w:r w:rsidRPr="00714D92">
        <w:rPr>
          <w:rFonts w:eastAsia="Times New Roman" w:cstheme="minorHAnsi"/>
          <w:color w:val="444444"/>
          <w:lang w:eastAsia="pl-PL"/>
        </w:rPr>
        <w:t>mieli pełny dostęp do jego treści, mogli te treści zrozumieć oraz aby wygodna nawigacja umożliwiała logiczne i intuicyjne korzystanie z serwisu. Staramy się na bieżąco usuwać stwierdzone bariery dostępności strony internetowej </w:t>
      </w:r>
      <w:hyperlink r:id="rId9" w:history="1">
        <w:r w:rsidR="00714D92" w:rsidRPr="00EF52A8">
          <w:rPr>
            <w:rStyle w:val="Hipercze"/>
            <w:rFonts w:cstheme="minorHAnsi"/>
          </w:rPr>
          <w:t>https://groby.cui.wroclaw.pl/</w:t>
        </w:r>
      </w:hyperlink>
      <w:r w:rsidR="00714D92">
        <w:rPr>
          <w:rFonts w:cstheme="minorHAnsi"/>
        </w:rPr>
        <w:t xml:space="preserve">. </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Jeśli stwierdzisz, że serwis </w:t>
      </w:r>
      <w:hyperlink r:id="rId10" w:history="1">
        <w:r w:rsidR="00714D92" w:rsidRPr="00EF52A8">
          <w:rPr>
            <w:rStyle w:val="Hipercze"/>
            <w:rFonts w:cstheme="minorHAnsi"/>
          </w:rPr>
          <w:t>https://groby.cui.wroclaw.pl/</w:t>
        </w:r>
      </w:hyperlink>
      <w:r w:rsidR="00714D92">
        <w:rPr>
          <w:rFonts w:cstheme="minorHAnsi"/>
        </w:rPr>
        <w:t xml:space="preserve"> </w:t>
      </w:r>
      <w:r w:rsidRPr="00714D92">
        <w:rPr>
          <w:rFonts w:eastAsia="Times New Roman" w:cstheme="minorHAnsi"/>
          <w:color w:val="444444"/>
          <w:lang w:eastAsia="pl-PL"/>
        </w:rPr>
        <w:t> nie jest dla Ciebie w pełni dostępny, prosimy skontaktuj się z nami telefonicznie lub mailowo:</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Centrum Usług Informatycznych we Wrocławiu ul. Namysłowska 8, IV piętro (Centrum Biznesu "Grafit")</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lastRenderedPageBreak/>
        <w:t>50-304 Wrocław</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tel. +48 71 777 90 32</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faks +48 71 798 44 90</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e-mail: </w:t>
      </w:r>
      <w:hyperlink r:id="rId11" w:history="1">
        <w:r w:rsidRPr="00714D92">
          <w:rPr>
            <w:rFonts w:eastAsia="Times New Roman" w:cstheme="minorHAnsi"/>
            <w:color w:val="FE8000"/>
            <w:lang w:eastAsia="pl-PL"/>
          </w:rPr>
          <w:t>cui@cui.wroclaw.pl</w:t>
        </w:r>
      </w:hyperlink>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lub</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bezpośrednio z osobą wyznaczoną do realizacji spraw w zakresie dostępności cyfrowej:</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 xml:space="preserve">Dagmara </w:t>
      </w:r>
      <w:proofErr w:type="spellStart"/>
      <w:r w:rsidRPr="00714D92">
        <w:rPr>
          <w:rFonts w:eastAsia="Times New Roman" w:cstheme="minorHAnsi"/>
          <w:b/>
          <w:bCs/>
          <w:color w:val="444444"/>
          <w:lang w:eastAsia="pl-PL"/>
        </w:rPr>
        <w:t>Zabolska</w:t>
      </w:r>
      <w:proofErr w:type="spellEnd"/>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Kierownik Działu Personalnego i Organizacyjnego</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Centrum Usług Informatycznych we Wrocławiu</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tel.: +48 71 777 90 92</w:t>
      </w:r>
      <w:r w:rsidRPr="00714D92">
        <w:rPr>
          <w:rFonts w:eastAsia="Times New Roman" w:cstheme="minorHAnsi"/>
          <w:color w:val="444444"/>
          <w:lang w:eastAsia="pl-PL"/>
        </w:rPr>
        <w:br/>
        <w:t>tel. kom.: +48 728 489 929</w:t>
      </w:r>
    </w:p>
    <w:p w:rsidR="00C150E5" w:rsidRPr="00714D92" w:rsidRDefault="00BF3721" w:rsidP="00C150E5">
      <w:pPr>
        <w:shd w:val="clear" w:color="auto" w:fill="FFFFFF"/>
        <w:spacing w:before="120" w:after="120" w:line="240" w:lineRule="auto"/>
        <w:rPr>
          <w:rFonts w:eastAsia="Times New Roman" w:cstheme="minorHAnsi"/>
          <w:color w:val="444444"/>
          <w:lang w:eastAsia="pl-PL"/>
        </w:rPr>
      </w:pPr>
      <w:hyperlink r:id="rId12" w:history="1">
        <w:r w:rsidR="00C150E5" w:rsidRPr="00714D92">
          <w:rPr>
            <w:rFonts w:eastAsia="Times New Roman" w:cstheme="minorHAnsi"/>
            <w:color w:val="FE8000"/>
            <w:lang w:eastAsia="pl-PL"/>
          </w:rPr>
          <w:t>dostepnosc@cui.wroclaw.pl</w:t>
        </w:r>
      </w:hyperlink>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 </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Postępowanie odwoławcze</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Rozpatrzenie zgłoszenia powinno nastąpić niezwłocznie, najpóźniej w ciągu 7 dni. Jeśli w tym terminie zapewnienie dostępności albo zapewnienie dostępu w alternatywnej formie nie jest możliwe, podmiot niezwłocznie informuje o tym wnoszącego żądanie , kiedy realizacja żądania będzie możliwa, przy czym termin ten nie może być dłuższy niż 2 miesiące od daty wystąpienia zgłoszenia.</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xml:space="preserve">Po wyczerpaniu wskazanej wyżej procedury można także złożyć wniosek do Rzecznika Praw Obywatelskich. www.rpo.gov.pl/content/kontakt </w:t>
      </w:r>
      <w:hyperlink r:id="rId13" w:history="1">
        <w:r w:rsidRPr="00714D92">
          <w:rPr>
            <w:rStyle w:val="Hipercze"/>
            <w:rFonts w:eastAsia="Times New Roman" w:cstheme="minorHAnsi"/>
            <w:lang w:eastAsia="pl-PL"/>
          </w:rPr>
          <w:t>www.rpo.gov.pl/content/kontakt</w:t>
        </w:r>
      </w:hyperlink>
      <w:r w:rsidRPr="00714D92">
        <w:rPr>
          <w:rFonts w:eastAsia="Times New Roman" w:cstheme="minorHAnsi"/>
          <w:color w:val="444444"/>
          <w:lang w:eastAsia="pl-PL"/>
        </w:rPr>
        <w:t xml:space="preserve">. </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 xml:space="preserve">Data publikacji witryny: </w:t>
      </w:r>
      <w:r w:rsidR="001412E2" w:rsidRPr="00714D92">
        <w:rPr>
          <w:rFonts w:eastAsia="Times New Roman" w:cstheme="minorHAnsi"/>
          <w:b/>
          <w:bCs/>
          <w:color w:val="444444"/>
          <w:lang w:eastAsia="pl-PL"/>
        </w:rPr>
        <w:t>………………</w:t>
      </w:r>
      <w:r w:rsidRPr="00714D92">
        <w:rPr>
          <w:rFonts w:eastAsia="Times New Roman" w:cstheme="minorHAnsi"/>
          <w:b/>
          <w:bCs/>
          <w:color w:val="444444"/>
          <w:lang w:eastAsia="pl-PL"/>
        </w:rPr>
        <w:t xml:space="preserve"> r.</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 xml:space="preserve">Data ostatniej aktualizacji: </w:t>
      </w:r>
      <w:r w:rsidR="001412E2" w:rsidRPr="00714D92">
        <w:rPr>
          <w:rFonts w:eastAsia="Times New Roman" w:cstheme="minorHAnsi"/>
          <w:b/>
          <w:bCs/>
          <w:color w:val="444444"/>
          <w:lang w:eastAsia="pl-PL"/>
        </w:rPr>
        <w:t>…………..</w:t>
      </w:r>
      <w:r w:rsidRPr="00714D92">
        <w:rPr>
          <w:rFonts w:eastAsia="Times New Roman" w:cstheme="minorHAnsi"/>
          <w:b/>
          <w:bCs/>
          <w:color w:val="444444"/>
          <w:lang w:eastAsia="pl-PL"/>
        </w:rPr>
        <w:t xml:space="preserve"> r.</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color w:val="444444"/>
          <w:lang w:eastAsia="pl-PL"/>
        </w:rPr>
        <w:t> </w:t>
      </w:r>
    </w:p>
    <w:p w:rsidR="00C150E5" w:rsidRPr="00714D92" w:rsidRDefault="00C150E5" w:rsidP="00C150E5">
      <w:pPr>
        <w:shd w:val="clear" w:color="auto" w:fill="FFFFFF"/>
        <w:spacing w:before="120" w:after="120" w:line="240" w:lineRule="auto"/>
        <w:rPr>
          <w:rFonts w:eastAsia="Times New Roman" w:cstheme="minorHAnsi"/>
          <w:color w:val="444444"/>
          <w:lang w:eastAsia="pl-PL"/>
        </w:rPr>
      </w:pPr>
      <w:r w:rsidRPr="00714D92">
        <w:rPr>
          <w:rFonts w:eastAsia="Times New Roman" w:cstheme="minorHAnsi"/>
          <w:b/>
          <w:bCs/>
          <w:color w:val="444444"/>
          <w:lang w:eastAsia="pl-PL"/>
        </w:rPr>
        <w:t>Przydatne linki</w:t>
      </w:r>
    </w:p>
    <w:p w:rsidR="00C150E5" w:rsidRPr="00714D92" w:rsidRDefault="00BF3721" w:rsidP="00C150E5">
      <w:pPr>
        <w:pStyle w:val="Akapitzlist1"/>
        <w:numPr>
          <w:ilvl w:val="0"/>
          <w:numId w:val="1"/>
        </w:numPr>
        <w:spacing w:after="0"/>
        <w:jc w:val="both"/>
        <w:rPr>
          <w:rFonts w:asciiTheme="minorHAnsi" w:hAnsiTheme="minorHAnsi" w:cstheme="minorHAnsi"/>
        </w:rPr>
      </w:pPr>
      <w:hyperlink r:id="rId14" w:history="1">
        <w:r w:rsidR="00C150E5" w:rsidRPr="00714D92">
          <w:rPr>
            <w:rStyle w:val="Hipercze"/>
            <w:rFonts w:asciiTheme="minorHAnsi" w:hAnsiTheme="minorHAnsi" w:cstheme="minorHAnsi"/>
            <w:b/>
          </w:rPr>
          <w:t xml:space="preserve">Web </w:t>
        </w:r>
        <w:proofErr w:type="spellStart"/>
        <w:r w:rsidR="00C150E5" w:rsidRPr="00714D92">
          <w:rPr>
            <w:rStyle w:val="Hipercze"/>
            <w:rFonts w:asciiTheme="minorHAnsi" w:hAnsiTheme="minorHAnsi" w:cstheme="minorHAnsi"/>
            <w:b/>
          </w:rPr>
          <w:t>Content</w:t>
        </w:r>
        <w:proofErr w:type="spellEnd"/>
        <w:r w:rsidR="00C150E5" w:rsidRPr="00714D92">
          <w:rPr>
            <w:rStyle w:val="Hipercze"/>
            <w:rFonts w:asciiTheme="minorHAnsi" w:hAnsiTheme="minorHAnsi" w:cstheme="minorHAnsi"/>
            <w:b/>
          </w:rPr>
          <w:t xml:space="preserve"> </w:t>
        </w:r>
        <w:proofErr w:type="spellStart"/>
        <w:r w:rsidR="00C150E5" w:rsidRPr="00714D92">
          <w:rPr>
            <w:rStyle w:val="Hipercze"/>
            <w:rFonts w:asciiTheme="minorHAnsi" w:hAnsiTheme="minorHAnsi" w:cstheme="minorHAnsi"/>
            <w:b/>
          </w:rPr>
          <w:t>Accessibility</w:t>
        </w:r>
        <w:proofErr w:type="spellEnd"/>
        <w:r w:rsidR="00C150E5" w:rsidRPr="00714D92">
          <w:rPr>
            <w:rStyle w:val="Hipercze"/>
            <w:rFonts w:asciiTheme="minorHAnsi" w:hAnsiTheme="minorHAnsi" w:cstheme="minorHAnsi"/>
            <w:b/>
          </w:rPr>
          <w:t xml:space="preserve"> </w:t>
        </w:r>
        <w:proofErr w:type="spellStart"/>
        <w:r w:rsidR="00C150E5" w:rsidRPr="00714D92">
          <w:rPr>
            <w:rStyle w:val="Hipercze"/>
            <w:rFonts w:asciiTheme="minorHAnsi" w:hAnsiTheme="minorHAnsi" w:cstheme="minorHAnsi"/>
            <w:b/>
          </w:rPr>
          <w:t>Guidelines</w:t>
        </w:r>
        <w:proofErr w:type="spellEnd"/>
        <w:r w:rsidR="00C150E5" w:rsidRPr="00714D92">
          <w:rPr>
            <w:rStyle w:val="Hipercze"/>
            <w:rFonts w:asciiTheme="minorHAnsi" w:hAnsiTheme="minorHAnsi" w:cstheme="minorHAnsi"/>
            <w:b/>
          </w:rPr>
          <w:t xml:space="preserve"> 2.1</w:t>
        </w:r>
      </w:hyperlink>
    </w:p>
    <w:p w:rsidR="00C150E5" w:rsidRPr="00714D92" w:rsidRDefault="00BF3721" w:rsidP="00C150E5">
      <w:pPr>
        <w:pStyle w:val="Akapitzlist1"/>
        <w:numPr>
          <w:ilvl w:val="0"/>
          <w:numId w:val="1"/>
        </w:numPr>
        <w:spacing w:after="0"/>
        <w:jc w:val="both"/>
        <w:rPr>
          <w:rFonts w:asciiTheme="minorHAnsi" w:hAnsiTheme="minorHAnsi" w:cstheme="minorHAnsi"/>
        </w:rPr>
      </w:pPr>
      <w:hyperlink r:id="rId15" w:history="1">
        <w:r w:rsidR="00C150E5" w:rsidRPr="00714D92">
          <w:rPr>
            <w:rStyle w:val="Hipercze"/>
            <w:rFonts w:asciiTheme="minorHAnsi" w:hAnsiTheme="minorHAnsi" w:cstheme="minorHAnsi"/>
            <w:b/>
          </w:rPr>
          <w:t>Polskie tłumaczenie WCAG</w:t>
        </w:r>
      </w:hyperlink>
    </w:p>
    <w:p w:rsidR="00C150E5" w:rsidRPr="00714D92" w:rsidRDefault="00BF3721" w:rsidP="00C150E5">
      <w:pPr>
        <w:pStyle w:val="Akapitzlist1"/>
        <w:numPr>
          <w:ilvl w:val="0"/>
          <w:numId w:val="1"/>
        </w:numPr>
        <w:spacing w:after="0"/>
        <w:jc w:val="both"/>
        <w:rPr>
          <w:rFonts w:asciiTheme="minorHAnsi" w:hAnsiTheme="minorHAnsi" w:cstheme="minorHAnsi"/>
        </w:rPr>
      </w:pPr>
      <w:hyperlink r:id="rId16" w:history="1">
        <w:r w:rsidR="00C150E5" w:rsidRPr="00714D92">
          <w:rPr>
            <w:rStyle w:val="Hipercze"/>
            <w:rFonts w:asciiTheme="minorHAnsi" w:hAnsiTheme="minorHAnsi" w:cstheme="minorHAnsi"/>
            <w:b/>
          </w:rPr>
          <w:t>Rzecznik Praw Obywatelskich</w:t>
        </w:r>
      </w:hyperlink>
    </w:p>
    <w:p w:rsidR="00B276B1" w:rsidRPr="00714D92" w:rsidRDefault="00C92E73">
      <w:pPr>
        <w:rPr>
          <w:rFonts w:cstheme="minorHAnsi"/>
        </w:rPr>
      </w:pPr>
    </w:p>
    <w:sectPr w:rsidR="00B276B1" w:rsidRPr="00714D92" w:rsidSect="001B1C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C150E5"/>
    <w:rsid w:val="001412E2"/>
    <w:rsid w:val="001B1CF6"/>
    <w:rsid w:val="003C2828"/>
    <w:rsid w:val="005938A1"/>
    <w:rsid w:val="00714D92"/>
    <w:rsid w:val="007B1957"/>
    <w:rsid w:val="007D447F"/>
    <w:rsid w:val="00BF3721"/>
    <w:rsid w:val="00C150E5"/>
    <w:rsid w:val="00C92E73"/>
    <w:rsid w:val="00D950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CF6"/>
  </w:style>
  <w:style w:type="paragraph" w:styleId="Nagwek1">
    <w:name w:val="heading 1"/>
    <w:basedOn w:val="Normalny"/>
    <w:link w:val="Nagwek1Znak"/>
    <w:uiPriority w:val="9"/>
    <w:qFormat/>
    <w:rsid w:val="00C150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50E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C150E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150E5"/>
    <w:rPr>
      <w:b/>
      <w:bCs/>
    </w:rPr>
  </w:style>
  <w:style w:type="character" w:styleId="Hipercze">
    <w:name w:val="Hyperlink"/>
    <w:basedOn w:val="Domylnaczcionkaakapitu"/>
    <w:uiPriority w:val="99"/>
    <w:unhideWhenUsed/>
    <w:rsid w:val="00C150E5"/>
    <w:rPr>
      <w:color w:val="0000FF"/>
      <w:u w:val="single"/>
    </w:rPr>
  </w:style>
  <w:style w:type="paragraph" w:styleId="Akapitzlist">
    <w:name w:val="List Paragraph"/>
    <w:basedOn w:val="Normalny"/>
    <w:uiPriority w:val="34"/>
    <w:qFormat/>
    <w:rsid w:val="00C150E5"/>
    <w:pPr>
      <w:ind w:left="720"/>
      <w:contextualSpacing/>
    </w:pPr>
  </w:style>
  <w:style w:type="paragraph" w:customStyle="1" w:styleId="Akapitzlist1">
    <w:name w:val="Akapit z listą1"/>
    <w:basedOn w:val="Normalny"/>
    <w:rsid w:val="00C150E5"/>
    <w:pPr>
      <w:suppressAutoHyphens/>
      <w:ind w:left="720"/>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605962723">
      <w:bodyDiv w:val="1"/>
      <w:marLeft w:val="0"/>
      <w:marRight w:val="0"/>
      <w:marTop w:val="0"/>
      <w:marBottom w:val="0"/>
      <w:divBdr>
        <w:top w:val="none" w:sz="0" w:space="0" w:color="auto"/>
        <w:left w:val="none" w:sz="0" w:space="0" w:color="auto"/>
        <w:bottom w:val="none" w:sz="0" w:space="0" w:color="auto"/>
        <w:right w:val="none" w:sz="0" w:space="0" w:color="auto"/>
      </w:divBdr>
      <w:divsChild>
        <w:div w:id="154162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oby.cui.wroclaw.pl/" TargetMode="External"/><Relationship Id="rId13" Type="http://schemas.openxmlformats.org/officeDocument/2006/relationships/hyperlink" Target="http://www.rpo.gov.pl/content/kontak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p.cui.wroclaw.pl/index.php?cid=228" TargetMode="External"/><Relationship Id="rId12" Type="http://schemas.openxmlformats.org/officeDocument/2006/relationships/hyperlink" Target="mailto:dostepnosc@cui.wrocl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po.gov.pl/" TargetMode="External"/><Relationship Id="rId1" Type="http://schemas.openxmlformats.org/officeDocument/2006/relationships/numbering" Target="numbering.xml"/><Relationship Id="rId6" Type="http://schemas.openxmlformats.org/officeDocument/2006/relationships/hyperlink" Target="http://widzialni.org/" TargetMode="External"/><Relationship Id="rId11" Type="http://schemas.openxmlformats.org/officeDocument/2006/relationships/hyperlink" Target="mailto:cui@cui.wroclaw.pl" TargetMode="External"/><Relationship Id="rId5" Type="http://schemas.openxmlformats.org/officeDocument/2006/relationships/hyperlink" Target="https://groby.cui.wroclaw.pl/" TargetMode="External"/><Relationship Id="rId15" Type="http://schemas.openxmlformats.org/officeDocument/2006/relationships/hyperlink" Target="http://www.fdc.org.pl/wcag2/" TargetMode="External"/><Relationship Id="rId10" Type="http://schemas.openxmlformats.org/officeDocument/2006/relationships/hyperlink" Target="https://groby.cui.wroclaw.pl/" TargetMode="External"/><Relationship Id="rId4" Type="http://schemas.openxmlformats.org/officeDocument/2006/relationships/webSettings" Target="webSettings.xml"/><Relationship Id="rId9" Type="http://schemas.openxmlformats.org/officeDocument/2006/relationships/hyperlink" Target="https://groby.cui.wroclaw.pl/" TargetMode="External"/><Relationship Id="rId14" Type="http://schemas.openxmlformats.org/officeDocument/2006/relationships/hyperlink" Target="http://wcag21.fdc.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1392</Words>
  <Characters>8357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cuianwa01</dc:creator>
  <cp:lastModifiedBy>cuianwa01</cp:lastModifiedBy>
  <cp:revision>3</cp:revision>
  <dcterms:created xsi:type="dcterms:W3CDTF">2020-11-12T13:22:00Z</dcterms:created>
  <dcterms:modified xsi:type="dcterms:W3CDTF">2020-11-12T13:23:00Z</dcterms:modified>
</cp:coreProperties>
</file>